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both"/>
        <w:rPr>
          <w:rFonts w:hint="eastAsia" w:ascii="微软雅黑" w:hAnsi="微软雅黑" w:cs="微软雅黑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CAE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  <w:lang w:eastAsia="zh-CN"/>
        </w:rPr>
        <w:t>重庆国际微波与天线技术展览会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b/>
          <w:bCs/>
          <w:sz w:val="21"/>
        </w:rPr>
        <w:t>时间：</w:t>
      </w:r>
      <w:r>
        <w:rPr>
          <w:rFonts w:hint="eastAsia" w:eastAsiaTheme="minorEastAsia"/>
          <w:sz w:val="28"/>
          <w:szCs w:val="28"/>
        </w:rPr>
        <w:t>2020年</w:t>
      </w:r>
      <w:r>
        <w:rPr>
          <w:rFonts w:hint="eastAsia"/>
          <w:sz w:val="28"/>
          <w:szCs w:val="28"/>
          <w:lang w:val="en-US" w:eastAsia="zh-CN"/>
        </w:rPr>
        <w:t xml:space="preserve">10月14--16日         </w:t>
      </w:r>
      <w:bookmarkStart w:id="0" w:name="_GoBack"/>
      <w:bookmarkEnd w:id="0"/>
      <w:r>
        <w:rPr>
          <w:rFonts w:hint="eastAsia" w:eastAsiaTheme="minorEastAsia"/>
          <w:b/>
          <w:bCs/>
          <w:sz w:val="28"/>
          <w:szCs w:val="28"/>
        </w:rPr>
        <w:t>地点：</w:t>
      </w:r>
      <w:r>
        <w:rPr>
          <w:rFonts w:hint="eastAsia" w:eastAsiaTheme="minorEastAsia"/>
          <w:sz w:val="28"/>
          <w:szCs w:val="28"/>
        </w:rPr>
        <w:t>重庆国际博览中心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eastAsiaTheme="minorEastAsia"/>
          <w:b/>
          <w:bCs/>
          <w:sz w:val="28"/>
          <w:szCs w:val="28"/>
        </w:rPr>
        <w:t>展会主题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最全面的微波生产行业展会，涵盖行业最大范围的创新产品和技术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方正兰亭黑简体" w:hAnsi="方正兰亭黑简体" w:eastAsia="方正兰亭黑简体" w:cs="方正兰亭黑简体"/>
          <w:color w:val="000000"/>
          <w:kern w:val="0"/>
          <w:sz w:val="26"/>
          <w:szCs w:val="26"/>
          <w:lang w:val="en-US" w:eastAsia="zh-CN" w:bidi="ar"/>
        </w:rPr>
        <w:t xml:space="preserve">展会规模：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40000㎡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5" w:firstLineChars="5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参展企业500家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5" w:firstLineChars="5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专业观众25000名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同期举办：</w:t>
      </w:r>
      <w:r>
        <w:rPr>
          <w:rFonts w:hint="eastAsia"/>
          <w:b/>
          <w:bCs/>
          <w:sz w:val="28"/>
          <w:szCs w:val="28"/>
          <w:lang w:val="en-US" w:eastAsia="zh-CN"/>
        </w:rPr>
        <w:t>GSIE</w:t>
      </w:r>
      <w:r>
        <w:rPr>
          <w:rFonts w:hint="eastAsia"/>
          <w:b/>
          <w:bCs/>
          <w:sz w:val="28"/>
          <w:szCs w:val="28"/>
          <w:lang w:eastAsia="zh-CN"/>
        </w:rPr>
        <w:t>重庆国际半导体产业展览会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指导单位：</w:t>
      </w:r>
      <w:r>
        <w:rPr>
          <w:rFonts w:hint="eastAsia" w:eastAsiaTheme="minorEastAsia"/>
          <w:sz w:val="28"/>
          <w:szCs w:val="28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中国汽车工业协会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</w:rPr>
        <w:t>主办单位：</w:t>
      </w:r>
      <w:r>
        <w:rPr>
          <w:rFonts w:hint="eastAsia"/>
          <w:b w:val="0"/>
          <w:bCs w:val="0"/>
          <w:sz w:val="28"/>
          <w:szCs w:val="28"/>
          <w:lang w:eastAsia="zh-CN"/>
        </w:rPr>
        <w:t>国际</w:t>
      </w:r>
      <w:r>
        <w:rPr>
          <w:rFonts w:hint="eastAsia" w:eastAsiaTheme="minorEastAsia"/>
          <w:sz w:val="28"/>
          <w:szCs w:val="28"/>
        </w:rPr>
        <w:t>电气和电子工程师协会（IEEE）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天线传播与微波理论技术重庆组会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中国信息通信研究院西部分院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重庆市半导体协会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重庆市电子学会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eastAsiaTheme="minorEastAsia"/>
          <w:sz w:val="28"/>
          <w:szCs w:val="28"/>
        </w:rPr>
        <w:t>重庆市福祥会展服务有限公司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</w:rPr>
        <w:t>协办单位：</w:t>
      </w:r>
      <w:r>
        <w:rPr>
          <w:rFonts w:hint="eastAsia"/>
          <w:sz w:val="28"/>
          <w:szCs w:val="28"/>
          <w:lang w:eastAsia="zh-CN"/>
        </w:rPr>
        <w:t>重庆市电源学会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</w:rPr>
        <w:t>重庆集成电路技术创新战略联盟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重庆市机器人与智能装备产业联合会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 w:eastAsiaTheme="minorEastAsia"/>
          <w:sz w:val="28"/>
          <w:szCs w:val="28"/>
        </w:rPr>
        <w:t>重庆汽车工程学会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重庆两江半导体研究院</w:t>
      </w:r>
      <w:r>
        <w:rPr>
          <w:rFonts w:hint="eastAsia" w:eastAsiaTheme="minor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重庆市造船工程学会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</w:rPr>
        <w:t xml:space="preserve">深圳市半导体行业协会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浙江省半导体行业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陕西省半导体行业协会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</w:rPr>
        <w:t>天津集成电路协会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四川省电源学会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b w:val="0"/>
          <w:bCs w:val="0"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同期活动：</w:t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8"/>
          <w:szCs w:val="28"/>
          <w:lang w:val="en-US"/>
        </w:rPr>
        <w:t>5G</w:t>
      </w:r>
      <w:r>
        <w:rPr>
          <w:rFonts w:hint="eastAsia" w:eastAsiaTheme="minorEastAsia"/>
          <w:b w:val="0"/>
          <w:bCs w:val="0"/>
          <w:sz w:val="28"/>
          <w:szCs w:val="28"/>
        </w:rPr>
        <w:t>测试关键技术研究与实践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8"/>
          <w:szCs w:val="28"/>
          <w:lang w:val="en-US"/>
        </w:rPr>
        <w:t>5G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  <w:t>毫米波天线快速测量及核心技术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太赫兹高速调制器件及应用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  <w:t>封装天线技术中的天线设计与优化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eastAsiaTheme="minorEastAsia"/>
          <w:color w:val="auto"/>
          <w:sz w:val="28"/>
          <w:szCs w:val="28"/>
          <w:lang w:eastAsia="zh-CN"/>
        </w:rPr>
        <w:t xml:space="preserve">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Theme="minorEastAsia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  <w:t>微波光子学及在雷达的潜在应用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  <w:t>封装天线技术中的天线设计与优化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400" w:firstLineChars="500"/>
        <w:textAlignment w:val="auto"/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spacing w:line="360" w:lineRule="exact"/>
        <w:ind w:left="0" w:leftChars="0" w:firstLine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粗倩简体" w:eastAsia="方正粗倩简体"/>
          <w:bCs/>
          <w:color w:val="auto"/>
          <w:sz w:val="28"/>
          <w:szCs w:val="28"/>
        </w:rPr>
        <w:t>活动包括：</w:t>
      </w:r>
    </w:p>
    <w:tbl>
      <w:tblPr>
        <w:tblStyle w:val="4"/>
        <w:tblW w:w="920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3294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专家论坛</w:t>
            </w:r>
          </w:p>
        </w:tc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43" w:firstLineChars="300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技术演讲</w:t>
            </w: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2" w:firstLineChars="200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CAE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展览会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Align w:val="top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高等院校、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  <w:lang w:eastAsia="zh-CN"/>
              </w:rPr>
              <w:t>技术公司和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科研院所专家阐述微波、天线、5G及雷达的特定主题和新兴议题的新技术。</w:t>
            </w:r>
          </w:p>
        </w:tc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由行业和技术领导者按技术领域分享专题报告，特别针对射频、微波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毫米波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太赫兹、天线、测量与建模、无线通信等主题。</w:t>
            </w:r>
          </w:p>
        </w:tc>
        <w:tc>
          <w:tcPr>
            <w:tcW w:w="3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汇聚领先的射频、微波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毫米波/太赫兹、天线、测试测量、连接器和电缆、材料、</w:t>
            </w:r>
            <w:r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  <w:t>EDA</w:t>
            </w:r>
            <w:r>
              <w:rPr>
                <w:rFonts w:hint="eastAsia" w:ascii="Times New Roman" w:hAnsi="Times New Roman"/>
                <w:color w:val="auto"/>
                <w:kern w:val="0"/>
                <w:sz w:val="28"/>
                <w:szCs w:val="28"/>
              </w:rPr>
              <w:t>仿真软件和系统供应商。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Verdana" w:hAnsi="Verdana" w:eastAsia="宋体" w:cs="Verdana"/>
          <w:i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Verdana" w:hAnsi="Verdana" w:eastAsia="宋体" w:cs="Verdana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</w:rPr>
        <w:t>产业市场背景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pStyle w:val="3"/>
        <w:tabs>
          <w:tab w:val="left" w:pos="3777"/>
          <w:tab w:val="left" w:pos="4722"/>
          <w:tab w:val="left" w:pos="4932"/>
        </w:tabs>
        <w:spacing w:line="360" w:lineRule="exact"/>
        <w:ind w:firstLine="56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近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几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来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，随着射频半导体行业的快速发展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射频微波技术广泛应用于无线蜂窝通信、卫星通信、</w:t>
      </w: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GPS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定位导航、汽车雷达、智能电子收费系统以及军事通信等领域，多个城市也已开启</w:t>
      </w: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5G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网络持续覆盖。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重庆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</w:rPr>
        <w:t>作为中国本土微波射频器件制造基地，聚集了一大批优秀的微波器件、通信系统厂商、研究所及科研单位，成为我国微波射频产业发展的一个风向标。</w:t>
      </w:r>
    </w:p>
    <w:p>
      <w:pPr>
        <w:pStyle w:val="3"/>
        <w:tabs>
          <w:tab w:val="left" w:pos="3777"/>
          <w:tab w:val="left" w:pos="4722"/>
          <w:tab w:val="left" w:pos="4932"/>
        </w:tabs>
        <w:spacing w:line="360" w:lineRule="exact"/>
        <w:ind w:firstLine="560" w:firstLineChars="200"/>
        <w:jc w:val="both"/>
        <w:rPr>
          <w:rFonts w:hint="eastAsia" w:ascii="Arial" w:hAnsi="Arial" w:eastAsia="Arial" w:cs="Arial"/>
          <w:b w:val="0"/>
          <w:bCs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tabs>
          <w:tab w:val="left" w:pos="3777"/>
          <w:tab w:val="left" w:pos="4722"/>
          <w:tab w:val="left" w:pos="4932"/>
        </w:tabs>
        <w:spacing w:line="360" w:lineRule="exact"/>
        <w:ind w:firstLine="560" w:firstLineChars="200"/>
        <w:jc w:val="both"/>
        <w:rPr>
          <w:rFonts w:hint="eastAsia" w:ascii="Times New Roman" w:hAnsi="Times New Roman" w:eastAsia="宋体"/>
          <w:b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CA</w:t>
      </w:r>
      <w:r>
        <w:rPr>
          <w:rFonts w:ascii="Times New Roman" w:hAnsi="Times New Roman" w:eastAsia="宋体"/>
          <w:b w:val="0"/>
          <w:sz w:val="28"/>
          <w:szCs w:val="28"/>
        </w:rPr>
        <w:t>E</w:t>
      </w:r>
      <w:r>
        <w:rPr>
          <w:rFonts w:hint="eastAsia" w:eastAsiaTheme="minorEastAsia"/>
          <w:b w:val="0"/>
          <w:bCs/>
          <w:sz w:val="28"/>
          <w:szCs w:val="28"/>
        </w:rPr>
        <w:t>依托</w:t>
      </w:r>
      <w:r>
        <w:rPr>
          <w:rFonts w:hint="eastAsia" w:eastAsiaTheme="minorEastAsia"/>
          <w:b w:val="0"/>
          <w:bCs/>
          <w:sz w:val="28"/>
          <w:szCs w:val="28"/>
          <w:lang w:eastAsia="zh-CN"/>
        </w:rPr>
        <w:t>西部</w:t>
      </w:r>
      <w:r>
        <w:rPr>
          <w:rFonts w:hint="eastAsia" w:eastAsiaTheme="minorEastAsia"/>
          <w:b w:val="0"/>
          <w:bCs/>
          <w:sz w:val="28"/>
          <w:szCs w:val="28"/>
        </w:rPr>
        <w:t>地区重庆产业优势</w:t>
      </w:r>
      <w:r>
        <w:rPr>
          <w:rFonts w:hint="eastAsia" w:eastAsiaTheme="minorEastAsia"/>
          <w:b w:val="0"/>
          <w:bCs/>
          <w:sz w:val="28"/>
          <w:szCs w:val="28"/>
          <w:lang w:eastAsia="zh-CN"/>
        </w:rPr>
        <w:t>，</w:t>
      </w:r>
      <w:r>
        <w:rPr>
          <w:rFonts w:hint="eastAsia" w:eastAsiaTheme="minorEastAsia"/>
          <w:b w:val="0"/>
          <w:bCs/>
          <w:sz w:val="28"/>
          <w:szCs w:val="28"/>
        </w:rPr>
        <w:t>致力于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行业</w:t>
      </w:r>
      <w:r>
        <w:rPr>
          <w:rFonts w:hint="eastAsia" w:eastAsiaTheme="minorEastAsia"/>
          <w:b w:val="0"/>
          <w:bCs/>
          <w:sz w:val="28"/>
          <w:szCs w:val="28"/>
        </w:rPr>
        <w:t>市场发展服务为导向</w:t>
      </w:r>
      <w:r>
        <w:rPr>
          <w:rFonts w:hint="eastAsia" w:eastAsiaTheme="minorEastAsia"/>
          <w:sz w:val="28"/>
          <w:szCs w:val="28"/>
        </w:rPr>
        <w:t>，</w:t>
      </w: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CA</w:t>
      </w:r>
      <w:r>
        <w:rPr>
          <w:rFonts w:ascii="Times New Roman" w:hAnsi="Times New Roman" w:eastAsia="宋体"/>
          <w:b w:val="0"/>
          <w:sz w:val="28"/>
          <w:szCs w:val="28"/>
        </w:rPr>
        <w:t>E微波及天线技术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会</w:t>
      </w:r>
      <w:r>
        <w:rPr>
          <w:rFonts w:ascii="Times New Roman" w:hAnsi="Times New Roman" w:eastAsia="宋体"/>
          <w:b w:val="0"/>
          <w:sz w:val="28"/>
          <w:szCs w:val="28"/>
        </w:rPr>
        <w:t>是针对</w:t>
      </w:r>
      <w:r>
        <w:rPr>
          <w:rFonts w:hint="eastAsia" w:ascii="Times New Roman" w:hAnsi="Times New Roman" w:eastAsia="宋体"/>
          <w:b w:val="0"/>
          <w:sz w:val="28"/>
          <w:szCs w:val="28"/>
        </w:rPr>
        <w:t>射频、微波/毫米波/太赫兹</w:t>
      </w:r>
      <w:r>
        <w:rPr>
          <w:rFonts w:ascii="Times New Roman" w:hAnsi="Times New Roman" w:eastAsia="宋体"/>
          <w:b w:val="0"/>
          <w:sz w:val="28"/>
          <w:szCs w:val="28"/>
        </w:rPr>
        <w:t>、天线、</w:t>
      </w:r>
      <w:r>
        <w:rPr>
          <w:rFonts w:hint="eastAsia" w:ascii="Times New Roman" w:hAnsi="Times New Roman" w:eastAsia="宋体"/>
          <w:b w:val="0"/>
          <w:sz w:val="28"/>
          <w:szCs w:val="28"/>
        </w:rPr>
        <w:t>高速模拟和混合信号元器件、微波集成电路、测试测量、材料和封装、</w:t>
      </w:r>
      <w:r>
        <w:rPr>
          <w:rFonts w:ascii="Times New Roman" w:hAnsi="Times New Roman" w:eastAsia="宋体"/>
          <w:b w:val="0"/>
          <w:sz w:val="28"/>
          <w:szCs w:val="28"/>
        </w:rPr>
        <w:t>EDA</w:t>
      </w:r>
      <w:r>
        <w:rPr>
          <w:rFonts w:hint="eastAsia" w:ascii="Times New Roman" w:hAnsi="Times New Roman" w:eastAsia="宋体"/>
          <w:b w:val="0"/>
          <w:sz w:val="28"/>
          <w:szCs w:val="28"/>
        </w:rPr>
        <w:t>仿真和系统解决方案</w:t>
      </w:r>
      <w:r>
        <w:rPr>
          <w:rFonts w:ascii="Times New Roman" w:hAnsi="Times New Roman" w:eastAsia="宋体"/>
          <w:b w:val="0"/>
          <w:sz w:val="28"/>
          <w:szCs w:val="28"/>
        </w:rPr>
        <w:t>的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专业展会</w:t>
      </w:r>
      <w:r>
        <w:rPr>
          <w:rFonts w:ascii="Times New Roman" w:hAnsi="Times New Roman" w:eastAsia="宋体"/>
          <w:b w:val="0"/>
          <w:sz w:val="28"/>
          <w:szCs w:val="28"/>
        </w:rPr>
        <w:t>，</w:t>
      </w:r>
      <w:r>
        <w:rPr>
          <w:rFonts w:hint="eastAsia" w:ascii="Times New Roman" w:hAnsi="Times New Roman" w:eastAsia="宋体"/>
          <w:b w:val="0"/>
          <w:sz w:val="28"/>
          <w:szCs w:val="28"/>
        </w:rPr>
        <w:t>汇集了中国、美国、德国、韩国、日本、新加坡、法国、英国、意大利、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印度、台湾</w:t>
      </w:r>
      <w:r>
        <w:rPr>
          <w:rFonts w:ascii="Times New Roman" w:hAnsi="Times New Roman" w:eastAsia="宋体"/>
          <w:b w:val="0"/>
          <w:sz w:val="28"/>
          <w:szCs w:val="28"/>
        </w:rPr>
        <w:t>等国家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和地区</w:t>
      </w:r>
      <w:r>
        <w:rPr>
          <w:rFonts w:hint="eastAsia" w:ascii="Times New Roman" w:hAnsi="Times New Roman" w:eastAsia="宋体"/>
          <w:b w:val="0"/>
          <w:sz w:val="28"/>
          <w:szCs w:val="28"/>
        </w:rPr>
        <w:t>的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宋体"/>
          <w:b w:val="0"/>
          <w:sz w:val="28"/>
          <w:szCs w:val="28"/>
        </w:rPr>
        <w:t>百多家创新前沿和领先科技公司，以及数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十</w:t>
      </w:r>
      <w:r>
        <w:rPr>
          <w:rFonts w:hint="eastAsia" w:ascii="Times New Roman" w:hAnsi="Times New Roman" w:eastAsia="宋体"/>
          <w:b w:val="0"/>
          <w:sz w:val="28"/>
          <w:szCs w:val="28"/>
        </w:rPr>
        <w:t>个重量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级嘉宾论坛的盛会。</w:t>
      </w: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CA</w:t>
      </w:r>
      <w:r>
        <w:rPr>
          <w:rFonts w:ascii="Times New Roman" w:hAnsi="Times New Roman" w:eastAsia="宋体"/>
          <w:b w:val="0"/>
          <w:sz w:val="28"/>
          <w:szCs w:val="28"/>
        </w:rPr>
        <w:t>E旨在提供一个国际性的技术发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展、市场合作</w:t>
      </w:r>
      <w:r>
        <w:rPr>
          <w:rFonts w:ascii="Times New Roman" w:hAnsi="Times New Roman" w:eastAsia="宋体"/>
          <w:b w:val="0"/>
          <w:sz w:val="28"/>
          <w:szCs w:val="28"/>
        </w:rPr>
        <w:t>和产业创新交流平台。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在产业优势的基础上，</w:t>
      </w:r>
      <w:r>
        <w:rPr>
          <w:rFonts w:hint="eastAsia" w:ascii="Times New Roman" w:hAnsi="Times New Roman" w:eastAsia="宋体"/>
          <w:b w:val="0"/>
          <w:sz w:val="28"/>
          <w:szCs w:val="28"/>
          <w:lang w:val="en-US" w:eastAsia="zh-CN"/>
        </w:rPr>
        <w:t>CA</w:t>
      </w:r>
      <w:r>
        <w:rPr>
          <w:rFonts w:ascii="Times New Roman" w:hAnsi="Times New Roman" w:eastAsia="宋体"/>
          <w:b w:val="0"/>
          <w:sz w:val="28"/>
          <w:szCs w:val="28"/>
        </w:rPr>
        <w:t>E组织单位将秉承多年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行业</w:t>
      </w:r>
      <w:r>
        <w:rPr>
          <w:rFonts w:ascii="Times New Roman" w:hAnsi="Times New Roman" w:eastAsia="宋体"/>
          <w:b w:val="0"/>
          <w:sz w:val="28"/>
          <w:szCs w:val="28"/>
        </w:rPr>
        <w:t>专业经验，加强与国内外行业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单位</w:t>
      </w:r>
      <w:r>
        <w:rPr>
          <w:rFonts w:ascii="Times New Roman" w:hAnsi="Times New Roman" w:eastAsia="宋体"/>
          <w:b w:val="0"/>
          <w:sz w:val="28"/>
          <w:szCs w:val="28"/>
        </w:rPr>
        <w:t>、媒体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与政府相关单位</w:t>
      </w:r>
      <w:r>
        <w:rPr>
          <w:rFonts w:ascii="Times New Roman" w:hAnsi="Times New Roman" w:eastAsia="宋体"/>
          <w:b w:val="0"/>
          <w:sz w:val="28"/>
          <w:szCs w:val="28"/>
        </w:rPr>
        <w:t>的合作</w:t>
      </w:r>
      <w:r>
        <w:rPr>
          <w:rFonts w:hint="eastAsia" w:ascii="Times New Roman" w:hAnsi="Times New Roman" w:eastAsia="宋体"/>
          <w:b w:val="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助推我国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微波及射频技术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研发生产应用能力</w:t>
      </w:r>
      <w:r>
        <w:rPr>
          <w:rFonts w:hint="eastAsia" w:ascii="Times New Roman" w:hAnsi="Times New Roman" w:eastAsia="宋体"/>
          <w:b w:val="0"/>
          <w:sz w:val="28"/>
          <w:szCs w:val="28"/>
        </w:rPr>
        <w:t>提升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参展范围：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b/>
          <w:bCs/>
          <w:sz w:val="28"/>
          <w:szCs w:val="28"/>
        </w:rPr>
      </w:pP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Style w:val="6"/>
          <w:rFonts w:hint="eastAsia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微波有源部件：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放大器、混频器、微波开关、振荡器组件 </w:t>
      </w: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微波无源部件：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射频连接器、隔离器、环形器、滤波器、双工器、天线、接插件</w:t>
      </w: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微波元件：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电阻、电容、三极管、场效应管、电子管、集成电路</w:t>
      </w: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通信微波整机：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移动通信、扩频微波、微波点对点、寻呼相关等微波通信及其配套和辅助产品</w:t>
      </w: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微波材料：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高频线路板材、微波吸收材料、微波元器件、无线等其它相关电子材料</w:t>
      </w:r>
    </w:p>
    <w:p>
      <w:pP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仪器仪表：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各类微波行业专用仪器仪表</w:t>
      </w:r>
    </w:p>
    <w:p>
      <w:pPr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专用软件：</w:t>
      </w:r>
      <w:r>
        <w:rPr>
          <w:rStyle w:val="6"/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default" w:ascii="Verdana" w:hAnsi="Verdana" w:eastAsia="宋体" w:cs="Verdana"/>
          <w:i w:val="0"/>
          <w:caps w:val="0"/>
          <w:color w:val="auto"/>
          <w:spacing w:val="0"/>
          <w:sz w:val="24"/>
          <w:szCs w:val="24"/>
        </w:rPr>
        <w:t>各类微波行业专用软件及服务产品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展位</w:t>
      </w:r>
      <w:r>
        <w:rPr>
          <w:rFonts w:hint="eastAsia"/>
          <w:b/>
          <w:bCs/>
          <w:sz w:val="28"/>
          <w:szCs w:val="28"/>
        </w:rPr>
        <w:t>收费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840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970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标准展位（3m×3m）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国内企业RMB 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境外</w:t>
            </w:r>
            <w:r>
              <w:rPr>
                <w:rFonts w:hint="eastAsia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 xml:space="preserve">USD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地（36㎡起）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国内企业RMB 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eastAsia="zh-CN"/>
              </w:rPr>
              <w:t>境外企业USD 400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spacing w:line="36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800000"/>
          <w:sz w:val="28"/>
          <w:szCs w:val="28"/>
        </w:rPr>
        <w:t>其他广告</w:t>
      </w:r>
      <w:r>
        <w:rPr>
          <w:rFonts w:hint="eastAsia"/>
          <w:color w:val="800000"/>
          <w:sz w:val="28"/>
          <w:szCs w:val="28"/>
        </w:rPr>
        <w:t>：</w:t>
      </w:r>
    </w:p>
    <w:tbl>
      <w:tblPr>
        <w:tblStyle w:val="4"/>
        <w:tblW w:w="840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2970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入场证：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25,000元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注册处</w:t>
            </w:r>
            <w:r>
              <w:rPr>
                <w:rFonts w:hint="eastAsia"/>
                <w:sz w:val="28"/>
                <w:szCs w:val="28"/>
              </w:rPr>
              <w:t>LOGO：2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,000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网站首页：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资料袋：</w:t>
            </w:r>
            <w:r>
              <w:rPr>
                <w:sz w:val="28"/>
                <w:szCs w:val="28"/>
              </w:rPr>
              <w:t>25,000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抽奖礼品：</w:t>
            </w:r>
            <w:r>
              <w:rPr>
                <w:sz w:val="28"/>
                <w:szCs w:val="28"/>
              </w:rPr>
              <w:t>15,000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茶歇处</w:t>
            </w:r>
            <w:r>
              <w:rPr>
                <w:sz w:val="28"/>
                <w:szCs w:val="28"/>
              </w:rPr>
              <w:t>LOGO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会刊封面：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会刊插页：</w:t>
            </w:r>
            <w:r>
              <w:rPr>
                <w:sz w:val="28"/>
                <w:szCs w:val="28"/>
              </w:rPr>
              <w:t>10,000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6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参观指南：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更多资讯，请联系大会</w:t>
      </w:r>
      <w:r>
        <w:rPr>
          <w:rFonts w:hint="eastAsia" w:eastAsiaTheme="minorEastAsia"/>
          <w:b/>
          <w:bCs/>
          <w:sz w:val="28"/>
          <w:szCs w:val="28"/>
        </w:rPr>
        <w:t>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地  址：重庆市渝北区泰山大道华宇北城中央汇A区2栋7楼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</w:rPr>
        <w:t>联系人</w:t>
      </w:r>
      <w:r>
        <w:rPr>
          <w:rFonts w:hint="eastAsia"/>
          <w:b/>
          <w:bCs/>
          <w:sz w:val="28"/>
          <w:szCs w:val="28"/>
          <w:lang w:eastAsia="zh-CN"/>
        </w:rPr>
        <w:t>：吴先生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13896107021 </w:t>
      </w: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eastAsiaTheme="minorEastAsia"/>
          <w:b/>
          <w:bCs/>
          <w:sz w:val="28"/>
          <w:szCs w:val="28"/>
        </w:rPr>
      </w:pPr>
      <w:r>
        <w:rPr>
          <w:rFonts w:hint="eastAsia" w:eastAsiaTheme="minorEastAsia"/>
          <w:b/>
          <w:bCs/>
          <w:sz w:val="28"/>
          <w:szCs w:val="28"/>
        </w:rPr>
        <w:t>邮  箱：</w:t>
      </w:r>
      <w:r>
        <w:rPr>
          <w:rFonts w:hint="eastAsia"/>
          <w:b/>
          <w:bCs/>
          <w:sz w:val="28"/>
          <w:szCs w:val="28"/>
          <w:lang w:val="en-US" w:eastAsia="zh-CN"/>
        </w:rPr>
        <w:t>caeyihua@126.com</w:t>
      </w:r>
      <w:r>
        <w:rPr>
          <w:rFonts w:hint="eastAsia" w:eastAsiaTheme="minor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eastAsiaTheme="minorEastAsia"/>
          <w:b/>
          <w:bCs/>
          <w:sz w:val="28"/>
          <w:szCs w:val="28"/>
        </w:rPr>
        <w:t>网址：www.gsiecq.com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倩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4B"/>
    <w:rsid w:val="08DB24B9"/>
    <w:rsid w:val="08FB762F"/>
    <w:rsid w:val="0E66049E"/>
    <w:rsid w:val="0FAF17C6"/>
    <w:rsid w:val="1C990B33"/>
    <w:rsid w:val="1E71199F"/>
    <w:rsid w:val="22F234B7"/>
    <w:rsid w:val="23024E4B"/>
    <w:rsid w:val="24FB58FA"/>
    <w:rsid w:val="272E1CEE"/>
    <w:rsid w:val="27CA798B"/>
    <w:rsid w:val="2A7A0622"/>
    <w:rsid w:val="2B0530E3"/>
    <w:rsid w:val="2B4569B0"/>
    <w:rsid w:val="389F24BA"/>
    <w:rsid w:val="41F14F88"/>
    <w:rsid w:val="42B54498"/>
    <w:rsid w:val="44C85D00"/>
    <w:rsid w:val="44D64302"/>
    <w:rsid w:val="46D9280F"/>
    <w:rsid w:val="51814C41"/>
    <w:rsid w:val="539615A3"/>
    <w:rsid w:val="5A1E1939"/>
    <w:rsid w:val="643D1BFB"/>
    <w:rsid w:val="66085416"/>
    <w:rsid w:val="6CA1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181" w:leftChars="-86" w:firstLine="180"/>
    </w:pPr>
    <w:rPr>
      <w:rFonts w:ascii="Times New Roman" w:hAnsi="Times New Roman"/>
      <w:kern w:val="0"/>
      <w:sz w:val="20"/>
      <w:szCs w:val="20"/>
    </w:rPr>
  </w:style>
  <w:style w:type="paragraph" w:styleId="3">
    <w:name w:val="Title"/>
    <w:basedOn w:val="1"/>
    <w:qFormat/>
    <w:uiPriority w:val="0"/>
    <w:pPr>
      <w:jc w:val="center"/>
    </w:pPr>
    <w:rPr>
      <w:rFonts w:ascii="Comic Sans MS" w:hAnsi="Comic Sans MS" w:eastAsia="楷体_GB2312"/>
      <w:b/>
      <w:kern w:val="0"/>
      <w:sz w:val="28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1553</Characters>
  <Lines>0</Lines>
  <Paragraphs>0</Paragraphs>
  <TotalTime>1</TotalTime>
  <ScaleCrop>false</ScaleCrop>
  <LinksUpToDate>false</LinksUpToDate>
  <CharactersWithSpaces>1707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2019-09-02T07:08:00Z</dcterms:created>
  <dc:creator>辉腾集团 ME时代刘总 13660398906</dc:creator>
  <cp:lastModifiedBy>xxx</cp:lastModifiedBy>
  <dcterms:modified xsi:type="dcterms:W3CDTF">2020-04-26T08:37:20Z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